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97372" w14:textId="38BE42B1" w:rsidR="00A70C09" w:rsidRPr="00F67427" w:rsidRDefault="00CD44F7" w:rsidP="00A70C09">
      <w:pPr>
        <w:wordWrap/>
        <w:snapToGrid w:val="0"/>
        <w:jc w:val="center"/>
        <w:rPr>
          <w:rFonts w:ascii="Times New Roman"/>
          <w:b/>
          <w:sz w:val="28"/>
          <w:szCs w:val="28"/>
        </w:rPr>
      </w:pPr>
      <w:r w:rsidRPr="00F67427">
        <w:rPr>
          <w:rFonts w:ascii="Times New Roman"/>
          <w:b/>
          <w:sz w:val="28"/>
          <w:szCs w:val="28"/>
        </w:rPr>
        <w:t>MPIC</w:t>
      </w:r>
      <w:r w:rsidR="003C507B" w:rsidRPr="00F67427">
        <w:rPr>
          <w:rFonts w:ascii="Times New Roman"/>
          <w:b/>
          <w:sz w:val="28"/>
          <w:szCs w:val="28"/>
        </w:rPr>
        <w:t xml:space="preserve"> 20</w:t>
      </w:r>
      <w:r w:rsidRPr="00F67427">
        <w:rPr>
          <w:rFonts w:ascii="Times New Roman"/>
          <w:b/>
          <w:sz w:val="28"/>
          <w:szCs w:val="28"/>
        </w:rPr>
        <w:t>21</w:t>
      </w:r>
      <w:r w:rsidR="00D96727" w:rsidRPr="00F67427">
        <w:rPr>
          <w:rFonts w:ascii="Times New Roman"/>
          <w:b/>
          <w:sz w:val="28"/>
          <w:szCs w:val="28"/>
        </w:rPr>
        <w:t xml:space="preserve"> </w:t>
      </w:r>
      <w:r w:rsidRPr="00F67427">
        <w:rPr>
          <w:rFonts w:ascii="Times New Roman"/>
          <w:b/>
          <w:sz w:val="28"/>
          <w:szCs w:val="28"/>
        </w:rPr>
        <w:t>Is Organized by Polymer Research Center</w:t>
      </w:r>
    </w:p>
    <w:p w14:paraId="7B5ED532" w14:textId="77777777" w:rsidR="00A70C09" w:rsidRPr="00F67427" w:rsidRDefault="00A70C09" w:rsidP="00A70C09">
      <w:pPr>
        <w:wordWrap/>
        <w:snapToGrid w:val="0"/>
        <w:jc w:val="center"/>
        <w:rPr>
          <w:rFonts w:ascii="Times New Roman" w:eastAsia="1UAAA?"/>
          <w:b/>
          <w:bCs/>
          <w:sz w:val="24"/>
        </w:rPr>
      </w:pPr>
    </w:p>
    <w:p w14:paraId="46D777D4" w14:textId="2BFBC03C" w:rsidR="00A70C09" w:rsidRPr="00F67427" w:rsidRDefault="00CD44F7" w:rsidP="00CD44F7">
      <w:pPr>
        <w:wordWrap/>
        <w:snapToGrid w:val="0"/>
        <w:jc w:val="center"/>
        <w:rPr>
          <w:rFonts w:ascii="Times New Roman" w:eastAsia="1UAAA?"/>
          <w:b/>
          <w:bCs/>
          <w:sz w:val="24"/>
        </w:rPr>
      </w:pPr>
      <w:r w:rsidRPr="00F67427">
        <w:rPr>
          <w:rFonts w:ascii="Times New Roman" w:eastAsia="Gulim"/>
          <w:color w:val="000000"/>
          <w:sz w:val="24"/>
          <w:u w:val="single"/>
        </w:rPr>
        <w:t>Azlan Ariffin</w:t>
      </w:r>
      <w:r w:rsidRPr="00F67427">
        <w:rPr>
          <w:rFonts w:ascii="Times New Roman" w:eastAsia="Gulim"/>
          <w:color w:val="000000"/>
          <w:sz w:val="24"/>
          <w:vertAlign w:val="superscript"/>
        </w:rPr>
        <w:t>1</w:t>
      </w:r>
      <w:r w:rsidR="00A70C09" w:rsidRPr="00F67427">
        <w:rPr>
          <w:rFonts w:ascii="Times New Roman" w:eastAsia="Gulim"/>
          <w:color w:val="000000"/>
          <w:sz w:val="24"/>
        </w:rPr>
        <w:t>,</w:t>
      </w:r>
      <w:r w:rsidRPr="00F67427">
        <w:rPr>
          <w:rFonts w:ascii="Times New Roman" w:eastAsia="Gulim"/>
          <w:color w:val="000000"/>
          <w:sz w:val="24"/>
        </w:rPr>
        <w:t xml:space="preserve"> Rusli Daik</w:t>
      </w:r>
      <w:r w:rsidRPr="00F67427">
        <w:rPr>
          <w:rFonts w:ascii="Times New Roman" w:eastAsia="Gulim"/>
          <w:color w:val="000000"/>
          <w:sz w:val="24"/>
          <w:vertAlign w:val="superscript"/>
        </w:rPr>
        <w:t>2</w:t>
      </w:r>
      <w:r w:rsidRPr="00F67427">
        <w:rPr>
          <w:rFonts w:ascii="Times New Roman" w:eastAsia="Gulim"/>
          <w:color w:val="000000"/>
          <w:sz w:val="24"/>
        </w:rPr>
        <w:t>,</w:t>
      </w:r>
      <w:r w:rsidR="00A70C09" w:rsidRPr="00F67427">
        <w:rPr>
          <w:rFonts w:ascii="Times New Roman" w:eastAsia="Gulim"/>
          <w:color w:val="000000"/>
          <w:sz w:val="24"/>
        </w:rPr>
        <w:t xml:space="preserve"> </w:t>
      </w:r>
      <w:r w:rsidRPr="00F67427">
        <w:rPr>
          <w:rFonts w:ascii="Times New Roman" w:eastAsia="Gulim"/>
          <w:color w:val="000000"/>
          <w:sz w:val="24"/>
        </w:rPr>
        <w:t>Azizul Awang</w:t>
      </w:r>
      <w:r w:rsidR="00DD75E6">
        <w:rPr>
          <w:rFonts w:ascii="Times New Roman" w:eastAsia="Gulim"/>
          <w:color w:val="000000"/>
          <w:sz w:val="24"/>
          <w:vertAlign w:val="superscript"/>
        </w:rPr>
        <w:t>2</w:t>
      </w:r>
    </w:p>
    <w:p w14:paraId="5CDD5E5C" w14:textId="77777777" w:rsidR="00CD44F7" w:rsidRPr="00F67427" w:rsidRDefault="00CD44F7" w:rsidP="00CD44F7">
      <w:pPr>
        <w:wordWrap/>
        <w:snapToGrid w:val="0"/>
        <w:jc w:val="center"/>
        <w:rPr>
          <w:rFonts w:ascii="Times New Roman" w:eastAsia="1UAAA?"/>
          <w:b/>
          <w:bCs/>
          <w:sz w:val="24"/>
        </w:rPr>
      </w:pPr>
    </w:p>
    <w:p w14:paraId="531CD67C" w14:textId="49EF10A5" w:rsidR="00A70C09" w:rsidRPr="00F67427" w:rsidRDefault="00CD44F7" w:rsidP="00A70C09">
      <w:pPr>
        <w:wordWrap/>
        <w:snapToGrid w:val="0"/>
        <w:ind w:left="400"/>
        <w:jc w:val="center"/>
        <w:rPr>
          <w:rFonts w:ascii="Times New Roman" w:eastAsia="Gulim"/>
          <w:bCs/>
          <w:color w:val="000000"/>
          <w:sz w:val="22"/>
        </w:rPr>
      </w:pPr>
      <w:r w:rsidRPr="00F67427">
        <w:rPr>
          <w:rFonts w:ascii="Times New Roman" w:eastAsia="Gulim"/>
          <w:bCs/>
          <w:color w:val="000000"/>
          <w:sz w:val="22"/>
          <w:vertAlign w:val="superscript"/>
        </w:rPr>
        <w:t>1</w:t>
      </w:r>
      <w:r w:rsidR="00B83D8D" w:rsidRPr="00F67427">
        <w:rPr>
          <w:rFonts w:ascii="Times New Roman" w:eastAsia="Gulim"/>
          <w:bCs/>
          <w:color w:val="000000"/>
          <w:sz w:val="22"/>
        </w:rPr>
        <w:t>Department of Chemical Engineering</w:t>
      </w:r>
      <w:r w:rsidR="00A70C09" w:rsidRPr="00F67427">
        <w:rPr>
          <w:rFonts w:ascii="Times New Roman" w:eastAsia="Gulim"/>
          <w:bCs/>
          <w:color w:val="000000"/>
          <w:sz w:val="22"/>
        </w:rPr>
        <w:t xml:space="preserve">, </w:t>
      </w:r>
      <w:r w:rsidR="003C507B" w:rsidRPr="00F67427">
        <w:rPr>
          <w:rFonts w:ascii="Times New Roman" w:eastAsia="Gulim"/>
          <w:bCs/>
          <w:color w:val="000000"/>
          <w:sz w:val="22"/>
        </w:rPr>
        <w:t>Korea</w:t>
      </w:r>
      <w:r w:rsidR="00B83D8D" w:rsidRPr="00F67427">
        <w:rPr>
          <w:rFonts w:ascii="Times New Roman" w:eastAsia="Gulim"/>
          <w:bCs/>
          <w:color w:val="000000"/>
          <w:sz w:val="22"/>
        </w:rPr>
        <w:t xml:space="preserve"> University</w:t>
      </w:r>
      <w:r w:rsidR="00A70C09" w:rsidRPr="00F67427">
        <w:rPr>
          <w:rFonts w:ascii="Times New Roman" w:eastAsia="Gulim"/>
          <w:bCs/>
          <w:color w:val="000000"/>
          <w:sz w:val="22"/>
        </w:rPr>
        <w:t xml:space="preserve">, </w:t>
      </w:r>
      <w:r w:rsidR="007A39C5" w:rsidRPr="00F67427">
        <w:rPr>
          <w:rFonts w:ascii="Times New Roman" w:eastAsia="Gulim"/>
          <w:bCs/>
          <w:color w:val="000000"/>
          <w:sz w:val="22"/>
        </w:rPr>
        <w:t>Seoul</w:t>
      </w:r>
      <w:r w:rsidR="00B83D8D" w:rsidRPr="00F67427">
        <w:rPr>
          <w:rFonts w:ascii="Times New Roman" w:eastAsia="Gulim"/>
          <w:bCs/>
          <w:color w:val="000000"/>
          <w:sz w:val="22"/>
        </w:rPr>
        <w:t xml:space="preserve"> </w:t>
      </w:r>
      <w:r w:rsidR="003C507B" w:rsidRPr="00F67427">
        <w:rPr>
          <w:rFonts w:ascii="Times New Roman" w:eastAsia="Gulim"/>
          <w:bCs/>
          <w:color w:val="000000"/>
          <w:sz w:val="22"/>
        </w:rPr>
        <w:t>12345</w:t>
      </w:r>
      <w:r w:rsidR="00A70C09" w:rsidRPr="00F67427">
        <w:rPr>
          <w:rFonts w:ascii="Times New Roman" w:eastAsia="Gulim"/>
          <w:bCs/>
          <w:color w:val="000000"/>
          <w:sz w:val="22"/>
        </w:rPr>
        <w:t>, Korea</w:t>
      </w:r>
    </w:p>
    <w:p w14:paraId="145D2C70" w14:textId="64BC9A3B" w:rsidR="00A70C09" w:rsidRPr="00F67427" w:rsidRDefault="00A70C09" w:rsidP="00A70C09">
      <w:pPr>
        <w:wordWrap/>
        <w:snapToGrid w:val="0"/>
        <w:ind w:left="400"/>
        <w:jc w:val="center"/>
        <w:rPr>
          <w:rFonts w:ascii="Times New Roman" w:eastAsia="Gulim"/>
          <w:i/>
          <w:iCs/>
          <w:color w:val="000000"/>
          <w:sz w:val="22"/>
          <w:vertAlign w:val="superscript"/>
        </w:rPr>
      </w:pPr>
      <w:r w:rsidRPr="00F67427">
        <w:rPr>
          <w:rFonts w:ascii="Times New Roman" w:eastAsia="Gulim"/>
          <w:bCs/>
          <w:color w:val="000000"/>
          <w:sz w:val="22"/>
          <w:vertAlign w:val="superscript"/>
        </w:rPr>
        <w:t>2</w:t>
      </w:r>
      <w:r w:rsidRPr="00F67427">
        <w:rPr>
          <w:rFonts w:ascii="Times New Roman" w:eastAsia="Gulim"/>
          <w:bCs/>
          <w:color w:val="000000"/>
          <w:sz w:val="22"/>
        </w:rPr>
        <w:t>Departme</w:t>
      </w:r>
      <w:r w:rsidR="00CD44F7" w:rsidRPr="00F67427">
        <w:rPr>
          <w:rFonts w:ascii="Times New Roman" w:eastAsia="Gulim"/>
          <w:bCs/>
          <w:color w:val="000000"/>
          <w:sz w:val="22"/>
        </w:rPr>
        <w:t>nt of Chemical Sciences</w:t>
      </w:r>
      <w:r w:rsidRPr="00F67427">
        <w:rPr>
          <w:rFonts w:ascii="Times New Roman" w:eastAsia="Gulim"/>
          <w:bCs/>
          <w:color w:val="000000"/>
          <w:sz w:val="22"/>
        </w:rPr>
        <w:t xml:space="preserve">, </w:t>
      </w:r>
      <w:r w:rsidR="00CD44F7" w:rsidRPr="00F67427">
        <w:rPr>
          <w:rFonts w:ascii="Times New Roman" w:eastAsia="Gulim"/>
          <w:bCs/>
          <w:color w:val="000000"/>
          <w:sz w:val="22"/>
        </w:rPr>
        <w:t>Faculty of Science and Technilogy, Universiti Kebangsaan Malaysia</w:t>
      </w:r>
      <w:r w:rsidRPr="00F67427">
        <w:rPr>
          <w:rFonts w:ascii="Times New Roman" w:eastAsia="Gulim"/>
          <w:bCs/>
          <w:color w:val="000000"/>
          <w:sz w:val="22"/>
        </w:rPr>
        <w:t xml:space="preserve">, </w:t>
      </w:r>
      <w:r w:rsidR="00CD44F7" w:rsidRPr="00F67427">
        <w:rPr>
          <w:rFonts w:ascii="Times New Roman" w:eastAsia="Gulim"/>
          <w:bCs/>
          <w:color w:val="000000"/>
          <w:sz w:val="22"/>
        </w:rPr>
        <w:t>43600 UKM Bangi</w:t>
      </w:r>
      <w:r w:rsidRPr="00F67427">
        <w:rPr>
          <w:rFonts w:ascii="Times New Roman" w:eastAsia="Gulim"/>
          <w:bCs/>
          <w:color w:val="000000"/>
          <w:sz w:val="22"/>
        </w:rPr>
        <w:t xml:space="preserve">, </w:t>
      </w:r>
      <w:r w:rsidR="00CD44F7" w:rsidRPr="00F67427">
        <w:rPr>
          <w:rFonts w:ascii="Times New Roman" w:eastAsia="Gulim"/>
          <w:bCs/>
          <w:color w:val="000000"/>
          <w:sz w:val="22"/>
        </w:rPr>
        <w:t>Selangor Malaysia</w:t>
      </w:r>
    </w:p>
    <w:p w14:paraId="73D6E6C2" w14:textId="77777777" w:rsidR="00FC1999" w:rsidRPr="00F67427" w:rsidRDefault="00912C97" w:rsidP="00FC1999">
      <w:pPr>
        <w:wordWrap/>
        <w:snapToGrid w:val="0"/>
        <w:ind w:left="400"/>
        <w:jc w:val="center"/>
        <w:rPr>
          <w:rFonts w:ascii="Times New Roman"/>
          <w:sz w:val="22"/>
        </w:rPr>
      </w:pPr>
      <w:hyperlink r:id="rId6" w:history="1">
        <w:r w:rsidR="00FC1999" w:rsidRPr="00F67427">
          <w:rPr>
            <w:rStyle w:val="Hyperlink"/>
            <w:rFonts w:ascii="Times New Roman"/>
            <w:sz w:val="22"/>
            <w:vertAlign w:val="superscript"/>
          </w:rPr>
          <w:t>1</w:t>
        </w:r>
        <w:r w:rsidR="00FC1999" w:rsidRPr="00F67427">
          <w:rPr>
            <w:rStyle w:val="Hyperlink"/>
            <w:rFonts w:ascii="Times New Roman" w:eastAsia="Gulim"/>
            <w:sz w:val="24"/>
          </w:rPr>
          <w:t>presenter@emailaddress.com</w:t>
        </w:r>
      </w:hyperlink>
      <w:r w:rsidR="00FC1999" w:rsidRPr="00F67427">
        <w:rPr>
          <w:rFonts w:ascii="Times New Roman" w:eastAsia="Gulim"/>
          <w:sz w:val="24"/>
        </w:rPr>
        <w:t xml:space="preserve"> </w:t>
      </w:r>
    </w:p>
    <w:p w14:paraId="6B903CF5" w14:textId="1004FF45" w:rsidR="00A70C09" w:rsidRPr="00F67427" w:rsidRDefault="00A70C09" w:rsidP="00A70C09">
      <w:pPr>
        <w:wordWrap/>
        <w:snapToGrid w:val="0"/>
        <w:ind w:left="400"/>
        <w:jc w:val="center"/>
        <w:rPr>
          <w:rFonts w:ascii="Times New Roman"/>
          <w:sz w:val="22"/>
        </w:rPr>
      </w:pPr>
    </w:p>
    <w:p w14:paraId="2AC1BEDA" w14:textId="10294111" w:rsidR="00CD44F7" w:rsidRPr="00DD75E6" w:rsidRDefault="00DD75E6" w:rsidP="00A70C09">
      <w:pPr>
        <w:wordWrap/>
        <w:snapToGrid w:val="0"/>
        <w:ind w:left="400"/>
        <w:jc w:val="center"/>
        <w:rPr>
          <w:rFonts w:ascii="Times New Roman"/>
          <w:b/>
          <w:bCs/>
          <w:sz w:val="22"/>
        </w:rPr>
      </w:pPr>
      <w:r w:rsidRPr="00DD75E6">
        <w:rPr>
          <w:rFonts w:ascii="Times New Roman"/>
          <w:b/>
          <w:bCs/>
          <w:sz w:val="22"/>
        </w:rPr>
        <w:t>Abstract</w:t>
      </w:r>
    </w:p>
    <w:p w14:paraId="69873778" w14:textId="67AEAEF5" w:rsidR="00BB64F4" w:rsidRPr="00F67427" w:rsidRDefault="00DD75E6" w:rsidP="00F67427">
      <w:pPr>
        <w:wordWrap/>
        <w:snapToGrid w:val="0"/>
        <w:rPr>
          <w:rFonts w:ascii="Times New Roman"/>
          <w:sz w:val="24"/>
        </w:rPr>
      </w:pPr>
      <w:r>
        <w:rPr>
          <w:rFonts w:ascii="Times New Roman"/>
          <w:sz w:val="24"/>
        </w:rPr>
        <w:t>(max: 300 words, no diagram, no table, no reference</w:t>
      </w:r>
      <w:r w:rsidR="00381DB4">
        <w:rPr>
          <w:rFonts w:ascii="Times New Roman"/>
          <w:sz w:val="24"/>
        </w:rPr>
        <w:t>, single column only</w:t>
      </w:r>
      <w:r>
        <w:rPr>
          <w:rFonts w:ascii="Times New Roman"/>
          <w:sz w:val="24"/>
        </w:rPr>
        <w:t xml:space="preserve">) </w:t>
      </w:r>
      <w:r w:rsidR="004E71E7" w:rsidRPr="00F67427">
        <w:rPr>
          <w:rFonts w:ascii="Times New Roman"/>
          <w:sz w:val="24"/>
        </w:rPr>
        <w:t xml:space="preserve">It is a great honor and pleasure to host </w:t>
      </w:r>
      <w:r w:rsidR="00F67427" w:rsidRPr="00F67427">
        <w:rPr>
          <w:rFonts w:ascii="Times New Roman"/>
          <w:sz w:val="24"/>
        </w:rPr>
        <w:t>Malaysian Polymer International Conference (MPIC</w:t>
      </w:r>
      <w:r w:rsidR="004E71E7" w:rsidRPr="00F67427">
        <w:rPr>
          <w:rFonts w:ascii="Times New Roman"/>
          <w:sz w:val="24"/>
        </w:rPr>
        <w:t xml:space="preserve"> 20</w:t>
      </w:r>
      <w:r w:rsidR="00F67427" w:rsidRPr="00F67427">
        <w:rPr>
          <w:rFonts w:ascii="Times New Roman"/>
          <w:sz w:val="24"/>
        </w:rPr>
        <w:t>21)</w:t>
      </w:r>
      <w:r w:rsidR="004E71E7" w:rsidRPr="00F67427">
        <w:rPr>
          <w:rFonts w:ascii="Times New Roman"/>
          <w:sz w:val="24"/>
        </w:rPr>
        <w:t xml:space="preserve"> (</w:t>
      </w:r>
      <w:r>
        <w:rPr>
          <w:rFonts w:ascii="Times New Roman"/>
          <w:sz w:val="24"/>
        </w:rPr>
        <w:t>November</w:t>
      </w:r>
      <w:r w:rsidR="004E71E7" w:rsidRPr="00F67427">
        <w:rPr>
          <w:rFonts w:ascii="Times New Roman"/>
          <w:sz w:val="24"/>
        </w:rPr>
        <w:t xml:space="preserve"> </w:t>
      </w:r>
      <w:r>
        <w:rPr>
          <w:rFonts w:ascii="Times New Roman"/>
          <w:sz w:val="24"/>
        </w:rPr>
        <w:t>22</w:t>
      </w:r>
      <w:r w:rsidR="004E71E7" w:rsidRPr="00F67427">
        <w:rPr>
          <w:rFonts w:ascii="Times New Roman"/>
          <w:sz w:val="24"/>
        </w:rPr>
        <w:t xml:space="preserve"> ~ </w:t>
      </w:r>
      <w:r>
        <w:rPr>
          <w:rFonts w:ascii="Times New Roman"/>
          <w:sz w:val="24"/>
        </w:rPr>
        <w:t>2</w:t>
      </w:r>
      <w:r w:rsidR="004E71E7" w:rsidRPr="00F67427">
        <w:rPr>
          <w:rFonts w:ascii="Times New Roman"/>
          <w:sz w:val="24"/>
        </w:rPr>
        <w:t>3, 20</w:t>
      </w:r>
      <w:r>
        <w:rPr>
          <w:rFonts w:ascii="Times New Roman"/>
          <w:sz w:val="24"/>
        </w:rPr>
        <w:t>21</w:t>
      </w:r>
      <w:r w:rsidR="004E71E7" w:rsidRPr="00F67427">
        <w:rPr>
          <w:rFonts w:ascii="Times New Roman"/>
          <w:sz w:val="24"/>
        </w:rPr>
        <w:t>)</w:t>
      </w:r>
      <w:r>
        <w:rPr>
          <w:rFonts w:ascii="Times New Roman"/>
          <w:sz w:val="24"/>
        </w:rPr>
        <w:t>.</w:t>
      </w:r>
      <w:r w:rsidR="004E71E7" w:rsidRPr="00F67427">
        <w:rPr>
          <w:rFonts w:ascii="Times New Roman"/>
          <w:color w:val="000000" w:themeColor="text1"/>
          <w:sz w:val="24"/>
        </w:rPr>
        <w:t xml:space="preserve"> </w:t>
      </w:r>
      <w:r w:rsidR="00F67427" w:rsidRPr="00F67427">
        <w:rPr>
          <w:rFonts w:ascii="Times New Roman"/>
          <w:color w:val="000000" w:themeColor="text1"/>
          <w:spacing w:val="19"/>
          <w:sz w:val="24"/>
        </w:rPr>
        <w:t>MPIC2021 is the 7th conference in the series organized by Polymer Research Center (PORCE), Faculty of Science and Technology, Universiti Kebangsaan Malaysia (UKM). MPIC is a bi-yearly conference. MPIC aims to internationalize polymer research in Malaysia through PORCE as a center of reference in polymer science and technology. MPIC 2021 serves as a platform for the discussion of research findings and sharing of information on research findings related to polymers and composites. MPIC brings together researchers and scientists from the academic and industrial sectors to share their latest scientific findings. MPIC also aims to promote, strengthen and expand the networking among researchers and research centers worldwide. The theme for this year conference is “</w:t>
      </w:r>
      <w:r w:rsidR="00F67427" w:rsidRPr="00DD75E6">
        <w:rPr>
          <w:rFonts w:ascii="Times New Roman"/>
          <w:i/>
          <w:iCs/>
          <w:color w:val="000000" w:themeColor="text1"/>
          <w:spacing w:val="19"/>
          <w:sz w:val="24"/>
          <w:bdr w:val="none" w:sz="0" w:space="0" w:color="auto" w:frame="1"/>
        </w:rPr>
        <w:t>Advances in Polymer Innovation Towards a Circular Economy</w:t>
      </w:r>
      <w:r w:rsidR="00F67427" w:rsidRPr="00F67427">
        <w:rPr>
          <w:rFonts w:ascii="Times New Roman"/>
          <w:color w:val="000000" w:themeColor="text1"/>
          <w:spacing w:val="19"/>
          <w:sz w:val="24"/>
        </w:rPr>
        <w:t>”. The main focus is on the research and development of polymers for novel applications. The direction is towards the advancement of science and technology of polymers for the benefits of mankind</w:t>
      </w:r>
      <w:r>
        <w:rPr>
          <w:rFonts w:ascii="Times New Roman"/>
          <w:color w:val="000000" w:themeColor="text1"/>
          <w:spacing w:val="19"/>
          <w:sz w:val="24"/>
        </w:rPr>
        <w:t>.</w:t>
      </w:r>
    </w:p>
    <w:sectPr w:rsidR="00BB64F4" w:rsidRPr="00F67427" w:rsidSect="00B83D8D">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6FB78" w14:textId="77777777" w:rsidR="00912C97" w:rsidRDefault="00912C97" w:rsidP="00017496">
      <w:r>
        <w:separator/>
      </w:r>
    </w:p>
  </w:endnote>
  <w:endnote w:type="continuationSeparator" w:id="0">
    <w:p w14:paraId="4065CC10" w14:textId="77777777" w:rsidR="00912C97" w:rsidRDefault="00912C97" w:rsidP="00017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굴림"/>
    <w:panose1 w:val="020B0503020000020004"/>
    <w:charset w:val="81"/>
    <w:family w:val="swiss"/>
    <w:pitch w:val="variable"/>
    <w:sig w:usb0="9000002F" w:usb1="29D77CFB" w:usb2="00000012" w:usb3="00000000" w:csb0="00080001" w:csb1="00000000"/>
  </w:font>
  <w:font w:name="1UAAA?">
    <w:altName w:val="Batang"/>
    <w:panose1 w:val="00000000000000000000"/>
    <w:charset w:val="81"/>
    <w:family w:val="roman"/>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7FCB" w14:textId="77777777" w:rsidR="00912C97" w:rsidRDefault="00912C97" w:rsidP="00017496">
      <w:r>
        <w:separator/>
      </w:r>
    </w:p>
  </w:footnote>
  <w:footnote w:type="continuationSeparator" w:id="0">
    <w:p w14:paraId="4AC06831" w14:textId="77777777" w:rsidR="00912C97" w:rsidRDefault="00912C97" w:rsidP="000174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C09"/>
    <w:rsid w:val="0000351A"/>
    <w:rsid w:val="00017496"/>
    <w:rsid w:val="001F6FD7"/>
    <w:rsid w:val="00381DB4"/>
    <w:rsid w:val="003A75FA"/>
    <w:rsid w:val="003C507B"/>
    <w:rsid w:val="00403069"/>
    <w:rsid w:val="0044753A"/>
    <w:rsid w:val="004C4147"/>
    <w:rsid w:val="004E71E7"/>
    <w:rsid w:val="006C5536"/>
    <w:rsid w:val="007A39C5"/>
    <w:rsid w:val="008C7FFB"/>
    <w:rsid w:val="00912C97"/>
    <w:rsid w:val="0099378B"/>
    <w:rsid w:val="00A005B7"/>
    <w:rsid w:val="00A05C8A"/>
    <w:rsid w:val="00A70C09"/>
    <w:rsid w:val="00A81EBC"/>
    <w:rsid w:val="00B62EC7"/>
    <w:rsid w:val="00B83D8D"/>
    <w:rsid w:val="00BB64F4"/>
    <w:rsid w:val="00BE3C0D"/>
    <w:rsid w:val="00C223D0"/>
    <w:rsid w:val="00CD44F7"/>
    <w:rsid w:val="00CE3C7F"/>
    <w:rsid w:val="00D87A62"/>
    <w:rsid w:val="00D95C49"/>
    <w:rsid w:val="00D96727"/>
    <w:rsid w:val="00DD10B7"/>
    <w:rsid w:val="00DD75E6"/>
    <w:rsid w:val="00E24B9A"/>
    <w:rsid w:val="00ED6C83"/>
    <w:rsid w:val="00EF092B"/>
    <w:rsid w:val="00F50E83"/>
    <w:rsid w:val="00F67427"/>
    <w:rsid w:val="00FC1999"/>
    <w:rsid w:val="00FE1209"/>
    <w:rsid w:val="00FF197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9EFC6C"/>
  <w15:docId w15:val="{5271B568-E5B4-41C4-936C-E1CE9BF0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C09"/>
    <w:pPr>
      <w:widowControl w:val="0"/>
      <w:wordWrap w:val="0"/>
      <w:autoSpaceDE w:val="0"/>
      <w:autoSpaceDN w:val="0"/>
      <w:jc w:val="both"/>
    </w:pPr>
    <w:rPr>
      <w:rFonts w:ascii="Batang"/>
      <w:kern w:val="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70C09"/>
    <w:rPr>
      <w:color w:val="0000FF"/>
      <w:u w:val="single"/>
    </w:rPr>
  </w:style>
  <w:style w:type="paragraph" w:customStyle="1" w:styleId="PreprintHeading">
    <w:name w:val="Preprint Heading"/>
    <w:basedOn w:val="Normal"/>
    <w:rsid w:val="00A70C09"/>
    <w:pPr>
      <w:widowControl/>
      <w:wordWrap/>
      <w:autoSpaceDE/>
      <w:autoSpaceDN/>
    </w:pPr>
    <w:rPr>
      <w:rFonts w:ascii="Times New Roman"/>
      <w:b/>
      <w:kern w:val="0"/>
      <w:sz w:val="17"/>
      <w:szCs w:val="20"/>
      <w:lang w:eastAsia="en-US"/>
    </w:rPr>
  </w:style>
  <w:style w:type="paragraph" w:styleId="Header">
    <w:name w:val="header"/>
    <w:basedOn w:val="Normal"/>
    <w:link w:val="HeaderChar"/>
    <w:uiPriority w:val="99"/>
    <w:unhideWhenUsed/>
    <w:rsid w:val="00017496"/>
    <w:pPr>
      <w:tabs>
        <w:tab w:val="center" w:pos="4513"/>
        <w:tab w:val="right" w:pos="9026"/>
      </w:tabs>
      <w:snapToGrid w:val="0"/>
    </w:pPr>
  </w:style>
  <w:style w:type="character" w:customStyle="1" w:styleId="HeaderChar">
    <w:name w:val="Header Char"/>
    <w:basedOn w:val="DefaultParagraphFont"/>
    <w:link w:val="Header"/>
    <w:uiPriority w:val="99"/>
    <w:rsid w:val="00017496"/>
    <w:rPr>
      <w:rFonts w:ascii="Batang"/>
      <w:kern w:val="2"/>
      <w:szCs w:val="24"/>
    </w:rPr>
  </w:style>
  <w:style w:type="paragraph" w:styleId="Footer">
    <w:name w:val="footer"/>
    <w:basedOn w:val="Normal"/>
    <w:link w:val="FooterChar"/>
    <w:uiPriority w:val="99"/>
    <w:unhideWhenUsed/>
    <w:rsid w:val="00017496"/>
    <w:pPr>
      <w:tabs>
        <w:tab w:val="center" w:pos="4513"/>
        <w:tab w:val="right" w:pos="9026"/>
      </w:tabs>
      <w:snapToGrid w:val="0"/>
    </w:pPr>
  </w:style>
  <w:style w:type="character" w:customStyle="1" w:styleId="FooterChar">
    <w:name w:val="Footer Char"/>
    <w:basedOn w:val="DefaultParagraphFont"/>
    <w:link w:val="Footer"/>
    <w:uiPriority w:val="99"/>
    <w:rsid w:val="00017496"/>
    <w:rPr>
      <w:rFonts w:ascii="Batang"/>
      <w:kern w:val="2"/>
      <w:szCs w:val="24"/>
    </w:rPr>
  </w:style>
  <w:style w:type="paragraph" w:styleId="BalloonText">
    <w:name w:val="Balloon Text"/>
    <w:basedOn w:val="Normal"/>
    <w:link w:val="BalloonTextChar"/>
    <w:uiPriority w:val="99"/>
    <w:semiHidden/>
    <w:unhideWhenUsed/>
    <w:rsid w:val="00D9672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D9672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216922">
      <w:bodyDiv w:val="1"/>
      <w:marLeft w:val="0"/>
      <w:marRight w:val="0"/>
      <w:marTop w:val="0"/>
      <w:marBottom w:val="0"/>
      <w:divBdr>
        <w:top w:val="none" w:sz="0" w:space="0" w:color="auto"/>
        <w:left w:val="none" w:sz="0" w:space="0" w:color="auto"/>
        <w:bottom w:val="none" w:sz="0" w:space="0" w:color="auto"/>
        <w:right w:val="none" w:sz="0" w:space="0" w:color="auto"/>
      </w:divBdr>
      <w:divsChild>
        <w:div w:id="2307014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presenter@emailaddress.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240</Words>
  <Characters>1373</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ELECTROSPUN TiO2 ELECTRODES FOR QUASI-SOLID STATE DYE-SENSITIZED SOLAR CELL</vt:lpstr>
      <vt:lpstr>ELECTROSPUN TiO2 ELECTRODES FOR QUASI-SOLID STATE DYE-SENSITIZED SOLAR CELL</vt:lpstr>
    </vt:vector>
  </TitlesOfParts>
  <Company>SKKU</Company>
  <LinksUpToDate>false</LinksUpToDate>
  <CharactersWithSpaces>1610</CharactersWithSpaces>
  <SharedDoc>false</SharedDoc>
  <HLinks>
    <vt:vector size="6" baseType="variant">
      <vt:variant>
        <vt:i4>8323072</vt:i4>
      </vt:variant>
      <vt:variant>
        <vt:i4>0</vt:i4>
      </vt:variant>
      <vt:variant>
        <vt:i4>0</vt:i4>
      </vt:variant>
      <vt:variant>
        <vt:i4>5</vt:i4>
      </vt:variant>
      <vt:variant>
        <vt:lpwstr>mailto:fdsg@snu.ac.kr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ELECTROSPUN TiO2 ELECTRODES FOR QUASI-SOLID STATE DYE-SENSITIZED SOLAR CELL</dc:title>
  <dc:creator>이준영</dc:creator>
  <cp:lastModifiedBy>Rusli Daik</cp:lastModifiedBy>
  <cp:revision>5</cp:revision>
  <dcterms:created xsi:type="dcterms:W3CDTF">2021-06-03T07:23:00Z</dcterms:created>
  <dcterms:modified xsi:type="dcterms:W3CDTF">2021-06-03T08:20:00Z</dcterms:modified>
</cp:coreProperties>
</file>